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BC4B" w14:textId="4803DFFB" w:rsidR="00EE15DD" w:rsidRPr="00EE15DD" w:rsidRDefault="00EE15DD" w:rsidP="00EE15D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ДОГОВОР №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</w:t>
      </w:r>
    </w:p>
    <w:p w14:paraId="11338328" w14:textId="77777777" w:rsidR="00EE15DD" w:rsidRPr="00EE15DD" w:rsidRDefault="00EE15DD" w:rsidP="00EE15D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выполнения работ по поверке (калибровке) средств измерений, аттестации испытательного оборудования, инструментальному контролю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2976"/>
      </w:tblGrid>
      <w:tr w:rsidR="00EE15DD" w:rsidRPr="00EE15DD" w14:paraId="084F71D2" w14:textId="77777777" w:rsidTr="00EE15DD">
        <w:tc>
          <w:tcPr>
            <w:tcW w:w="7230" w:type="dxa"/>
            <w:vAlign w:val="center"/>
            <w:hideMark/>
          </w:tcPr>
          <w:p w14:paraId="003B5D51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Астрахань</w:t>
            </w:r>
          </w:p>
        </w:tc>
        <w:tc>
          <w:tcPr>
            <w:tcW w:w="2976" w:type="dxa"/>
            <w:vAlign w:val="center"/>
            <w:hideMark/>
          </w:tcPr>
          <w:p w14:paraId="0077A05B" w14:textId="2594E3D6" w:rsidR="00EE15DD" w:rsidRPr="00EE15DD" w:rsidRDefault="00F061B1" w:rsidP="00EE1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«___»</w:t>
            </w:r>
            <w:r w:rsidR="00EE15DD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</w:t>
            </w:r>
            <w:r w:rsidR="00EE15DD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</w:t>
            </w:r>
            <w:r w:rsidR="00EE15DD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г.</w:t>
            </w:r>
          </w:p>
        </w:tc>
      </w:tr>
    </w:tbl>
    <w:p w14:paraId="6ACE2D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</w:t>
      </w:r>
    </w:p>
    <w:p w14:paraId="02C61D06" w14:textId="11F62722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ФЕДЕРАЛЬНОЕ БЮДЖЕТНОЕ УЧРЕЖДЕНИЕ "ГОСУДАРСТВЕННЫЙ РЕГИОНАЛЬНЫЙ ЦЕНТР СТАНДАРТИЗАЦИИ, МЕТРОЛОГИИ И ИСПЫТАНИЙ В АСТРАХАНСКОЙ ОБЛАСТИ И РЕСПУБЛИКЕ КАЛМЫКИЯ", аккредитованное для выполнения работ по поверке средств измерений (номер записи в реестре аккредитованных лиц RA.RU.311475), именуемое в дальнейшем «Исполнитель», в лице Начальника отдела Винник Илоны Валериевны</w:t>
      </w:r>
      <w:r w:rsidR="00F061B1" w:rsidRPr="00F061B1">
        <w:rPr>
          <w:rFonts w:ascii="Times New Roman" w:eastAsia="Times New Roman" w:hAnsi="Times New Roman" w:cs="Times New Roman"/>
          <w:color w:val="EE0000"/>
          <w:kern w:val="0"/>
          <w:sz w:val="16"/>
          <w:szCs w:val="16"/>
          <w:lang w:eastAsia="ru-RU"/>
          <w14:ligatures w14:val="none"/>
        </w:rPr>
        <w:t>*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действующего на основании Доверенности №04-01/691 от 02.03.2026 г., с одной стороны, и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именуемое в дальнейшем «Заказчик», в лице _____________________, действующего на основании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 с другой стороны (далее Стороны), в соответствии с законодательством Российской Федерации и с соблюдением требований Федерального закона от 18.07.2011 № 223-ФЗ «О закупках товаров, работ, услуг отдельными видами юридических лиц», заключили настоящий договор о нижеследующем: </w:t>
      </w:r>
    </w:p>
    <w:p w14:paraId="05541CF7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1. ПРЕДМЕТ ДОГОВОРА</w:t>
      </w:r>
    </w:p>
    <w:p w14:paraId="06E7E28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1.1 ИСПОЛНИТЕЛЬ принимает на себя по поручению ЗАКАЗЧИКА обязательства по выполнению работ по поверке (калибровке) средств измерений (СИ), аттестации испытательного оборудования, инструментальному контролю (далее – работы), предоставленных ЗАКАЗЧИКОМ согласно СПЕЦИФИКАЦИИ (приложение № 1), являющейся неотъемлемой частью настоящего договора, а ЗАКАЗЧИК обязуется оплатить и принять результаты работ.</w:t>
      </w:r>
    </w:p>
    <w:p w14:paraId="08EA721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1.2. Работы по договору оказываются ИСПОЛНИТЕЛЕМ в соответствии с Федеральным законом от 26.06.2008 № 102-ФЗ «Об обеспечении единства измерений» и иными действующими нормативно-правовыми актами Российской Федерации в области обеспечения единства измерений и утвержденными методиками поверки (калибровки) СИ.</w:t>
      </w:r>
    </w:p>
    <w:p w14:paraId="252775C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В случае изменения действующего законодательства в области обеспечения единства измерений, устанавливающего иные правила выполнения работ (оказания услуг) и обязанности для Стороны, чем те, которые действовали при заключении договора, заинтересованная Сторона направляет мотивированное уведомление другой Стороне об изменении условий договора в одностороннем порядке. Изменения договора вступают в силу по истечении 15 дней с момента получения уведомления другой стороной, если в указанный срок другая Сторона не заявит свои возражения против изменений. В случае получения уведомления Заказчика об одностороннем изменении условий договора, Исполнитель вправе отказаться от исполнения договора в одностороннем порядке.</w:t>
      </w:r>
    </w:p>
    <w:p w14:paraId="75DE710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СИ утвержденного типа подлежат поверке или по заявке Заказчика калибровке. СИ, тип которых не утвержден, подлежат калибровке. Испытательное оборудование, создающее и (или) поддерживающее те или иные условия с установленными границами погрешности, подлежат аттестации с выдачей аттестата при первичной аттестации и протокола при периодической аттестации. </w:t>
      </w:r>
    </w:p>
    <w:p w14:paraId="71A231E1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2. СУММА ДОГОВОРА И ПОРЯДОК РАСЧЕТОВ</w:t>
      </w:r>
    </w:p>
    <w:p w14:paraId="7660665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2.1. Стоимость работ по поверке (калибровке) СИ определяется в соответствии с действующим на момент поверки Прейскурантом цен ИСПОЛНИТЕЛЯ (размещенным на официальном сайте ИСПОЛНИТЕЛЯ: www.astcsm.ru), Постановлением Правительства от 22.12.2009 г. № 1057 «О порядке оплаты работ и (или) услуг по обеспечению единства измерений по регулируемым ценам». Стоимость работ по настоящему договору облагается НДС по ставке 22%.</w:t>
      </w:r>
    </w:p>
    <w:p w14:paraId="6B44180F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2.1.1. Стоимость работ по настоящему договору составляет: 34 335,28 руб. (Тридцать четыре тысячи триста тридцать пять рублей 28 копеек), в том числе НДС-22% 6 191,61 руб. (Шесть тысяч сто девяносто один рубль 61 копейка).</w:t>
      </w:r>
    </w:p>
    <w:p w14:paraId="2E5BF7A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2.2. ЗАКАЗЧИК производит предоплату в размере 100% стоимости выполняемых работ в течение 10 календарных дней с даты предоставления ИСПОЛНИТЕЛЕМ счета безналичным расчетом или путем внесения денежных средств в кассу ИСПОЛНИТЕЛЯ. В случае безналичного расчета предоплата считается внесенной с момента зачисления денежных средств на расчетный счет Исполнителя.</w:t>
      </w:r>
    </w:p>
    <w:p w14:paraId="1938936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2.3. Выполненные работы оплачиваются независимо от их результатов. Отрицательные результаты поверки (по которым выписываются извещения о непригодности к применению средств измерений) не являются основанием для возврата Исполнителем суммы, оплаченной Заказчиком за работы. В случае изменения количества и (или) номенклатуры СИ, представляемых для выполнения работ, стоимость работ по договору может быть изменена путем заключения дополнительного соглашения к настоящему договору.</w:t>
      </w:r>
    </w:p>
    <w:p w14:paraId="2A7C29D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2.4. При проведении работ на территории ЗАКАЗЧИКА последний оплачивает ИСПОЛНИТЕЛЮ затраты по доставке эталонов к месту проведения работ, если доставку выполнил ИСПОЛНИТЕЛЬ, а также расходы, связанные с командировкой специалистов.</w:t>
      </w:r>
    </w:p>
    <w:p w14:paraId="785EF3C0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2.5. При необходимости срочного обслуживания со сроком исполнения:</w:t>
      </w:r>
    </w:p>
    <w:p w14:paraId="6DB9FF3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до 3-х дней (за исключением СИ, поверка которых превышает этот срок) к стоимости работ устанавливается надбавка за срочность в размере 50%;</w:t>
      </w:r>
    </w:p>
    <w:p w14:paraId="1381B5F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в течение 1 (одного) рабочего дня (за исключением СИ, поверка которых превышает этот срок) к стоимости работ устанавливается надбавка за срочность в размере 100%.</w:t>
      </w:r>
    </w:p>
    <w:p w14:paraId="722F2A8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Выполнение работ со сроком исполнения до 3-х дней и 1 (один) рабочий день проводится ИСПОЛНИТЕЛЕМ по письменному обращению ЗАКАЗЧИКА.</w:t>
      </w:r>
    </w:p>
    <w:p w14:paraId="167FA722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3. ПРАВА И ОБЯЗАННОСТИ СТОРОН</w:t>
      </w:r>
    </w:p>
    <w:p w14:paraId="3A3B836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 ИСПОЛНИТЕЛЬ обязуется:</w:t>
      </w:r>
    </w:p>
    <w:p w14:paraId="182D5EF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3.1.1. Качественно выполнить работы в объемах, указанных в спецификации.</w:t>
      </w:r>
    </w:p>
    <w:p w14:paraId="1FA0DA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3.1.2. Принимать и проводить работы согласно спецификации ЗАКАЗЧИКА. При проведении калибровки СИ дать рекомендации о периодичности проведения калибровки.</w:t>
      </w:r>
    </w:p>
    <w:p w14:paraId="78FCCFC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3.1.3. Принимать СИ, испытательное оборудование предоставленные ЗАКАЗЧИКОМ для проведения работ в отделе приемки СИ ИСПОЛНИТЕЛЯ, с оформлением счета, заявления-квитанции и приложения к заявлению. Дата сдачи СИ, испытательного оборудования при проведении работ в лабораториях ИСПОЛНИТЕЛЯ указывается в приложении к заявлению.</w:t>
      </w:r>
    </w:p>
    <w:p w14:paraId="15BCF3C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3.1.4. При проведении работ на территории ИСПОЛНИТЕЛЯ проводить работы в течение 15 рабочих дней со дня предоставления ИСПОЛНИТЕЛЮ СИ, испытательного оборудования, за исключением СИ, поверка (калибровка) которых превышает этот срок, вместе с документом, подтверждающим факт оплаты, а в случае безналичного расчета с даты поступления денежных средств на расчетный счет ИСПОЛНИТЕЛЯ, при условии сдачи ЗАКАЗЧИКОМ СИ, испытательного оборудования в отдел приемки СИ ИСПОЛНИТЕЛЯ. Срок выполнения работ может быть продлен:</w:t>
      </w:r>
    </w:p>
    <w:p w14:paraId="0CE08FA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на срок нахождения эталонов Исполнителя в организациях, выполняющих их поверку;</w:t>
      </w:r>
    </w:p>
    <w:p w14:paraId="1DF2DCC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на время предоставления Заказчиком методики поверки, необходимых комплектующих устройств;</w:t>
      </w:r>
    </w:p>
    <w:p w14:paraId="090C3DC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если применяемыми методиками поверки предусмотрены иные сроки поверки.</w:t>
      </w:r>
    </w:p>
    <w:p w14:paraId="35AA7DF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При проведении работ на территории ЗАКАЗЧИКА проводить работы в сроки, согласованные сторонами.</w:t>
      </w:r>
    </w:p>
    <w:p w14:paraId="68B0416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3.1.5. Периодическая поверка средств измерений, предназначенных для измерений нескольких величин или имеющих несколько поддиапазонов измерений, проводится на основании письменного заявления владельца при условии наличия соответствующих указаний в методике поверки для СИ, выпущенных после 18 ноября 2018 года, или только на основании письменного заявления для СИ, выпущенных до 18 ноября 2018 года. Сведения, включенные в ФИФ ОЕИ должны содержать информацию об объеме проведенной поверки.</w:t>
      </w:r>
    </w:p>
    <w:p w14:paraId="4CCAEFBA" w14:textId="19849616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3.1.6. Датой выполнения работ считается дата оформления универсального передаточного документа (далее-УПД)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со статусом 1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 а в случае мотивированного отказа от приемки работ (услуг) – дата устранения недостатков.</w:t>
      </w:r>
    </w:p>
    <w:p w14:paraId="205B997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lastRenderedPageBreak/>
        <w:t>3.1.7. По итогам поверки признать СИ пригодными или непригодными к применению в сфере государственного регулирования обеспечения единства измерений. Результаты поверки СИ подтверждаются сведениями, включенными в Федеральный информационный фонд по обеспечению единства измерений (ФИФ ОЕИ). Сроки передачи результатов поверки в ФИФ ОЕИ определяются в соответствии с действующим законодательством. Исполнитель не несет ответственности перед Заказчиком за действия оператора ФИФ ОЕИ.</w:t>
      </w:r>
    </w:p>
    <w:p w14:paraId="751A9350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По заявлению владельца средства измерений или лица, представившего его на поверку, на средство измерений нанести знак поверки, и (или) выдать свидетельство о поверке средства измерений, и (или) в паспорт (формуляр) средства измерений внести запись о проведенной поверке, заверяемой подписью поверителя и знаком поверки, с указанием даты поверки, или выдать извещение о непригодности к применению средства измерений.</w:t>
      </w:r>
    </w:p>
    <w:p w14:paraId="1792494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Заказчик, являющийся владельцем СИ или действующий от имени владельца СИ, подписывая настоящий договор, дает согласие на передачу сведений о владельце СИ в ФИФ ОЕИ.</w:t>
      </w:r>
    </w:p>
    <w:p w14:paraId="6212850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3.1.8. Информация о готовности СИ, испытательного оборудования и результатах поверки (калибровки) может быть получена посредством кнопки «Статус заказа» на главной странице официального сайта Исполнителя www.astcsm.ru, по контактному телефону отдела приемки СИ: (8512) 36-92-18, либо по письменному обращению по электронному адресу: acsm_otdelsi@bk.ru.</w:t>
      </w:r>
    </w:p>
    <w:p w14:paraId="7B85717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3.1.7. Обеспечить сохранность переданных СИ, испытательного оборудования в течение срока выполнения работ и одного месяца после их окончания. Исполнитель безвозмездно хранит СИ, испытательное оборудование в течение одного месяца с момента окончания работ, а по истечению данного срока, к отношениям Сторон применяются положения пункта 3.4.6. настоящего Договора.</w:t>
      </w:r>
    </w:p>
    <w:p w14:paraId="495FF1D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 ЗАКАЗЧИК обязуется:</w:t>
      </w:r>
    </w:p>
    <w:p w14:paraId="00CCF9A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3.2.1. Своевременно оплатить выполненные ИСПОЛНИТЕЛЕМ работы в размере и в сроки, указанные в разделе 2 настоящего договора.</w:t>
      </w:r>
    </w:p>
    <w:p w14:paraId="529258E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3.2.2. Подписать УПД в сроки, определенные п. 4.1 настоящего договора.</w:t>
      </w:r>
    </w:p>
    <w:p w14:paraId="53688814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3.2.3. Представлять на поверку (калибровку) СИ, имеющие однозначную идентификацию каждого экземпляра, которая может быть обеспечена наличием заводского, серийного номера или другого цифробуквенного обозначения на средстве измерений.</w:t>
      </w:r>
    </w:p>
    <w:p w14:paraId="6C39527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3.2.4. СИ представлять на поверку (калибровку) чистыми, расконсервированными,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последней поверке, а также необходимыми комплектующими устройствами. В случае, если Заказчик имеет паспорт на СИ, но не представляет его при сдаче СИ в поверку, поверитель вправе установить номер в государственном реестре на основании сведений, указанных в описании типа и не вносить в дальнейшем изменения в сведения, опубликованные в Федеральном информационном фонде ФГИС Аршин. В случае, если паспорт СИ представлен после окончания процедуры поверки, услуга оказывается повторно и оплачивается в соответствии с действующим Прейскурантом.</w:t>
      </w:r>
    </w:p>
    <w:p w14:paraId="6E1E5C7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3.2.5 СИ, эксплуатируемые в (на) агрессивных (специальных) средах, должны представляться на поверку обеззараженными, нейтрализованными, дезактивированными. Указанные в настоящем пункте СИ принимаются на поверку (калибровку) только при наличии справки, подтверждающей выполнение владельцем СИ необходимых мероприятий по обеззараживанию, нейтрализации, дезактивации.</w:t>
      </w:r>
    </w:p>
    <w:p w14:paraId="1DCE90D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3.2.6. Получить СИ, испытательное оборудование по окончании выполнения работ в лабораториях ИСПОЛНИТЕЛЯ, в течение 15 календарных дней после подписания акта выполненных работ (оказанных услуг).</w:t>
      </w:r>
    </w:p>
    <w:p w14:paraId="189807F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3.2.7. В случае проведения работ на территории ЗАКАЗЧИКА, последний обязуется обеспечить ИСПОЛНИТЕЛЮ надлежащие условия проведения работ, при необходимости – возможность использования эталонов, поверочного и вспомогательного оборудования, принадлежащих ЗАКАЗЧИКУ.</w:t>
      </w:r>
    </w:p>
    <w:p w14:paraId="1B77340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3.2.8. Представить СИ, испытательное оборудование Исполнителю для проведения работ, не позднее чем за 25 рабочих дней до окончания срока действия настоящего договора, либо срока окончания выполнения работ.</w:t>
      </w:r>
    </w:p>
    <w:p w14:paraId="4712BB9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3.2.9. Сдать СИ с оформлением описи, включающей сведения о передаваемых документах, вспомогательном оборудовании.</w:t>
      </w:r>
    </w:p>
    <w:p w14:paraId="34B376A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3.3. ЗАКАЗЧИК вправе:</w:t>
      </w:r>
    </w:p>
    <w:p w14:paraId="63DBEC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Расторгнуть Договор в одностороннем порядке и потребовать возмещения убытков, если Исполнитель не исполняет или ненадлежащим образом исполняет свои обязательства по настоящему Договору.</w:t>
      </w:r>
    </w:p>
    <w:p w14:paraId="071E82B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 ИСПОЛНИТЕЛЬ вправе:</w:t>
      </w:r>
    </w:p>
    <w:p w14:paraId="38898F2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3.4.1. Требовать оплаты за выполненные работы (услуги).</w:t>
      </w:r>
    </w:p>
    <w:p w14:paraId="1045C1D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3.4.2. Получать от ЗАКАЗЧИКА любую информацию и документацию, необходимую для выполнения своих обязательств по Договору.</w:t>
      </w:r>
    </w:p>
    <w:p w14:paraId="5F2ABD9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3.4.3. В случае непредставления либо неполного или неверного представления ЗАКАЗЧИКОМ информации и/или необходимой документации ИСПОЛНИТЕЛЬ имеет право приостановить исполнение своих обязательств по Договору до представления необходимой информации и/или документации.</w:t>
      </w:r>
    </w:p>
    <w:p w14:paraId="05B8D55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3.4.4. Привлекать для выполнения работ (услуг) в целом или в части третьих лиц, без предварительного согласования с ЗАКАЗЧИКОМ.</w:t>
      </w:r>
    </w:p>
    <w:p w14:paraId="1EDDA2B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3.4.5. В связи с тем, что возможность передачи и объём сведений о результатах поверки, передаваемых Исполнителем в ФИФ ОЕИ, определяется оператором ФИФ ОЕИ через обновление модуля ПО ФГИС «АРШИН», не принимать в поверку СИ, и возвращать принятое СИ без поверки, если сведения о результатах поверки такого СИ не могут быть переданы в ФГИС «АРШИН» по обстоятельствам, связанным с действиями оператора ФИФ ОЕИ, условиями ввода и передачи информации модуля ПО ФГИС «АРШИН», отсутствием необходимых характеристик самого СИ.</w:t>
      </w:r>
    </w:p>
    <w:p w14:paraId="37B7B86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3.4.6. По истечению 3 (трех) месяцев с начала хранения СИ, испытательного оборудования, в соответствии с пунктом 3.1.7 настоящего Договора, если Заказчик не забрал СИ, испытательное оборудование в установленный срок и сторонами не согласована отправка СИ, испытательного оборудования Исполнителем, провести утилизацию СИ, испытательного оборудования.</w:t>
      </w:r>
    </w:p>
    <w:p w14:paraId="1E29CED7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4. ПОРЯДОК СДАЧИ И ПРИЕМКИ РАБОТ</w:t>
      </w:r>
    </w:p>
    <w:p w14:paraId="44F0C0E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4.1. Подтверждением выполнения работ является предоставляемый ИСПОЛНИТЕЛЕМ УПД, составленный в двух экземплярах, по одному экземпляру для каждой из СТОРОН. Заказчик обязан в течение 10 (десяти) рабочих дней с момента получения УПД подписать УПД и вернуть один экземпляр ИСПОЛНИТЕЛЮ или направить в адрес ИСПОЛНИТЕЛЯ мотивированный письменный отказ.</w:t>
      </w:r>
    </w:p>
    <w:p w14:paraId="632563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4.2. В случае, если ЗАКАЗЧИК не подписывает УПД или не предоставляет мотивированный отказ в приемке выполненных работ в письменном виде в течение 10 (десяти) рабочих дней, ИСПОЛНИТЕЛЬ в одностороннем порядке оформляет УПД, который СТОРОНЫ признают действительным и имеющим юридическую силу.</w:t>
      </w:r>
    </w:p>
    <w:p w14:paraId="2C78D2D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4.3. С момента подписания УПД, а также в случае, указанном в п. 4.2 настоящего договора, ЗАКАЗЧИК не вправе предъявлять претензии, связанные с качеством выполненных работ, а ИСПОЛНИТЕЛЬ полученные претензии не рассматривает.</w:t>
      </w:r>
    </w:p>
    <w:p w14:paraId="323D99B0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5. ОТВЕТСТВЕННОСТЬ  СТОРОН</w:t>
      </w:r>
    </w:p>
    <w:p w14:paraId="003DBA0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14:paraId="5B163DC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5.2. При несоблюдении ИСПОЛНИТЕЛЕМ обязательств, предусмотренных настоящим договором, ЗАКАЗЧИК вправе потребовать уплату неустойки в размере 1/300 действующей на день уплаты неустойки ключевой ставки Банка России за каждый день просрочки до фактического исполнения принятых на себя обязательств.</w:t>
      </w:r>
    </w:p>
    <w:p w14:paraId="7F4D3E6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5.3. При несоблюдении сроков оплаты работ, предусмотренных п. 2.3 настоящего договора, ИСПОЛНИТЕЛЬ  вправе потребовать уплату неустойки в размере 1/300 ключевой ставки Банка России от суммы просроченного платежа за каждый день просрочки, начиная со дня, следующего после дня истечения установленного договором срока оплаты.</w:t>
      </w:r>
    </w:p>
    <w:p w14:paraId="516003B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5.4. Уплата штрафных санкций не освобождает СТОРОНЫ от выполнения обязательств по настоящему договору.</w:t>
      </w:r>
    </w:p>
    <w:p w14:paraId="6B7B0E31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lastRenderedPageBreak/>
        <w:t>6. ЭЛЕКТРОННЫЙ ДОКУМЕНТООБОРОТ</w:t>
      </w:r>
    </w:p>
    <w:p w14:paraId="6ADC6D0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6.1. В целях исполнения настоящего Договора при условии наличия технической возможности осуществления документооборота в электронном виде с применением ЭЦП Заказчиком Стороны осуществляют документооборот в электронном виде с использованием усиленной квалифицированной электронной подписи (ЭЦП). Под наличием технической возможности понимается наличие у всех участников документооборота соответствующего оборудования, программного обеспечения и сертификатов ключей ЭЦП.</w:t>
      </w:r>
    </w:p>
    <w:p w14:paraId="254F8FD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6.2. Оператором электронной системы документооборота, используемой Исполнителем для осуществления обмена информацией в электронном виде, является АО "Калуга Астрал" идентификатор: 2AE9A26975B-CAD0-4FCE-AE1A-0AB20BB4E08D. Правила работы в «1С: ЭДО» установлены Оператором ЭДО».</w:t>
      </w:r>
    </w:p>
    <w:p w14:paraId="784F07E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6.3. В случае невозможности выставления документов в электронном виде по причинам технического сбоя или отсутствия связи, допускается оформление и выставление первичных документов, в том числе: актов сверки, УПД на бумажном носителе.  </w:t>
      </w:r>
    </w:p>
    <w:p w14:paraId="0AEECAA4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6.4. В соответствии с Федеральным законом 63-ФЗ от 06.04.2011 «Об электронной подписи», Федеральным законом 402-ФЗ от 06.12.2011 «О бухгалтерском учете», Налоговым кодексом РФ, Стороны признают  юридическую силу электронных документов, подписанных с использованием усиленной квалифицированной электронной подписью, наравне с документами на бумажном носителе.</w:t>
      </w:r>
    </w:p>
    <w:p w14:paraId="05E09F2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6.5. Стороны обязаны информировать друг друга о невозможности обмена документами в электронном виде, пописанными квалифицированной ЭЦП, в случае технического сбоя внутренних систем. При этом в период действия такого сбоя Стороны производят обмен документами на бумажном носителе с подписанием собственноручной подписью.</w:t>
      </w:r>
    </w:p>
    <w:p w14:paraId="1546E0D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6.6. При осуществлении обмена электронными документами Стороны используют формы документов, которые утверждены  приказами ФНС России. Если формы документов не утверждены, то Стороны используют действующие  в организациях формы.</w:t>
      </w:r>
    </w:p>
    <w:p w14:paraId="5B2C054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6.7. При применении Сторонами электронного документооборота запрещается дублирование документов на бумажном носителе.</w:t>
      </w:r>
    </w:p>
    <w:p w14:paraId="42D41E1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6.8. Стороны договорились самостоятельно осуществлять все необходимые для применения электронного документооборота мероприятия,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подписи, а также самостоятельно нести расходы, связанные с применением электронного документооборота.</w:t>
      </w:r>
    </w:p>
    <w:p w14:paraId="5E93E86B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7. СРОК ДЕЙСТВИЯ ДОГОВОРА</w:t>
      </w:r>
    </w:p>
    <w:p w14:paraId="6B483F50" w14:textId="697E88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7.1. Настоящий договор вступает в силу с момента его заключения и действует до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«__»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202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г..</w:t>
      </w:r>
    </w:p>
    <w:p w14:paraId="4DB1D639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8. ДЕЙСТВИЕ НЕПРЕОДОЛИМОЙ СИЛЫ</w:t>
      </w:r>
    </w:p>
    <w:p w14:paraId="3A7433C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8.1. Стороны освобождаются от ответственности за неисполнение или ненадлежащее исполнение обязательств по настоящему договору, в случае, если такое неисполнение (ненадлежащее исполнение) вызвано обстоятельствами непреодолимой силы природного и техногенного характера (форс-мажор).</w:t>
      </w:r>
    </w:p>
    <w:p w14:paraId="16F348C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8.2. К обстоятельствам непреодолимой силы (форс-мажор) относятся: наводнение, пожар, землетрясение и иные явления природы, войны, террористические акты; внезапные повреждения и поломки на предприятиях, на экономических объектах, которые произошли по причине внешних факторов или любые другие обстоятельства, которые Стороны не могли предвидеть и предотвратить. При этом не считается обстоятельством непреодолимой силы невыполнение своих обязательств контрагентами  сторон.</w:t>
      </w:r>
    </w:p>
    <w:p w14:paraId="0E3C2BA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 О наступлении и прекращении указанных обстоятельств стороны обязуются незамедлительно уведомить друг друга, в противном  случае, Сторона, ссылающаяся на обстоятельства непреодолимой силы, теряет право в дальнейшем ссылаться на эти обстоятельства как на основания освобождения от ответственности по настоящему договору. Обстоятельства непреодолимой силы должны быть подтверждены заключением компетентного государственного органа.</w:t>
      </w:r>
    </w:p>
    <w:p w14:paraId="356356F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8.3.1. Сторона, не исполняющая обязательства по настоящему договору в силу возникновения обстоятельств непреодолимой силы, обязана в течение 5 рабочих дней с момента наступления подобных обстоятельств уведомить об этом другую Сторону в письменной форме.</w:t>
      </w:r>
    </w:p>
    <w:p w14:paraId="3F0C55D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8.3.2.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срока, в который предполагается исполнить обязательства по настоящему договору.</w:t>
      </w:r>
    </w:p>
    <w:p w14:paraId="5746DD1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8.3.3.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последствий.</w:t>
      </w:r>
    </w:p>
    <w:p w14:paraId="549CCB7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8.3.4. В том случае, если обстоятельства непреодолимой силы препятствуют одной из Сторон выполнить ее обязательства в течение срока, превышающего 3 (три) месяца, или если после их наступления выяснится, что они будут длится более 3 (трех) месяцев, любая из Сторон может направить другой  Стороне уведомление с предложением о проведении переговоров с целью определения взаимоприемлемых  условий выполнения обязательств по настоящему договору или прекращения его действия.</w:t>
      </w:r>
    </w:p>
    <w:p w14:paraId="1E359335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9. АНТИКОРРУПЦИОННАЯ ОГОВОРКА</w:t>
      </w:r>
    </w:p>
    <w:p w14:paraId="085D13F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9.1.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законодательством, как дача/получение взятки, коммерческий подкуп, а также действия, нарушающие требования законодательства Российской Федерации и международных актов о противодействии коррупции</w:t>
      </w:r>
    </w:p>
    <w:p w14:paraId="75D40860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9.2. В случае возникновения у Стороны подозрений, что произошло или может произойти нарушение требований, указанных в пункте 9.1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требований, указанных в пункте 9.1 Договора.</w:t>
      </w:r>
    </w:p>
    <w:p w14:paraId="625251A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Сторона, получившая уведомление, имеет право приостановить исполнение обязательств по настоящему Договору до получения от другой Стороны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0B1404A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Сторона, получившая вышеуказанное уведомление, обязана рассмотреть уведомление и сообщить другой Стороне об итогах его рассмотрения в течение 20 (двадцати) рабочих дней со дня получения.</w:t>
      </w:r>
    </w:p>
    <w:p w14:paraId="1A0289D4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9.3. В случае нарушения одной из Сторон обязательств воздерживаться от запрещенных в данном разделе действий и/или не направление, в установленный Договором срок подтверждения, что нарушения не произошло или не произойдет, другая Сторона имеет право инициировать расторжение Договора в порядке, установленном настоящим Договором.</w:t>
      </w:r>
    </w:p>
    <w:p w14:paraId="6E6E4EB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9.4. Стороны гарантируют конфиденциальность,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8CEFEB4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10. ПРОЧИЕ УСЛОВИЯ</w:t>
      </w:r>
    </w:p>
    <w:p w14:paraId="580DFDA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10.1. Все изменения и дополнения к настоящему договору имеют силу только в случае, если они оформлены в письменной форме и подписаны уполномоченными представителями СТОРОН.</w:t>
      </w:r>
    </w:p>
    <w:p w14:paraId="2BC8EDB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10.2. Споры, возникающие при исполнении настоящего договора, разрешаются путем переговоров. Если разногласия не могут быть решены путем переговоров, они разрешаются в претензионном порядке. Срок ответа на претензию – 30 календарных дней. В случае, если стороны не достигнут согласия по изложенным вопросам путем взаимных переговоров, то они подлежат рассмотрению в Арбитражном суде Астраханской области.</w:t>
      </w:r>
    </w:p>
    <w:p w14:paraId="5653B36F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10.3. Договор составлен в 2-х экземплярах, имеющих одинаковую юридическую силу, по одному экземпляру для каждой из СТОРОН.</w:t>
      </w:r>
    </w:p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9"/>
        <w:gridCol w:w="550"/>
        <w:gridCol w:w="5041"/>
      </w:tblGrid>
      <w:tr w:rsidR="00EE15DD" w:rsidRPr="00EE15DD" w14:paraId="6B863651" w14:textId="77777777" w:rsidTr="00EE15DD">
        <w:trPr>
          <w:trHeight w:val="210"/>
        </w:trPr>
        <w:tc>
          <w:tcPr>
            <w:tcW w:w="2335" w:type="pct"/>
            <w:vAlign w:val="center"/>
            <w:hideMark/>
          </w:tcPr>
          <w:p w14:paraId="64178722" w14:textId="77777777" w:rsidR="00EE15DD" w:rsidRPr="00EE15DD" w:rsidRDefault="00EE15DD" w:rsidP="00EE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ИСПОЛНИТЕЛЬ:</w:t>
            </w:r>
          </w:p>
        </w:tc>
        <w:tc>
          <w:tcPr>
            <w:tcW w:w="262" w:type="pct"/>
            <w:vAlign w:val="center"/>
            <w:hideMark/>
          </w:tcPr>
          <w:p w14:paraId="75A80D13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vAlign w:val="center"/>
            <w:hideMark/>
          </w:tcPr>
          <w:p w14:paraId="4B0A770E" w14:textId="77777777" w:rsidR="00EE15DD" w:rsidRPr="00EE15DD" w:rsidRDefault="00EE15DD" w:rsidP="00EE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ЗАКАЗЧИК:</w:t>
            </w:r>
          </w:p>
        </w:tc>
      </w:tr>
      <w:tr w:rsidR="00EE15DD" w:rsidRPr="00EE15DD" w14:paraId="14653573" w14:textId="77777777" w:rsidTr="00EE15DD">
        <w:trPr>
          <w:trHeight w:val="210"/>
        </w:trPr>
        <w:tc>
          <w:tcPr>
            <w:tcW w:w="2335" w:type="pct"/>
            <w:hideMark/>
          </w:tcPr>
          <w:p w14:paraId="16DEA04A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ФБУ "Астраханский ЦСМ"</w:t>
            </w:r>
          </w:p>
        </w:tc>
        <w:tc>
          <w:tcPr>
            <w:tcW w:w="262" w:type="pct"/>
            <w:vAlign w:val="center"/>
            <w:hideMark/>
          </w:tcPr>
          <w:p w14:paraId="75B7E8DB" w14:textId="77777777" w:rsidR="00EE15DD" w:rsidRPr="00EE15DD" w:rsidRDefault="00EE15DD" w:rsidP="00EE15DD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2B6D1FAF" w14:textId="7202D9D4" w:rsidR="00EE15DD" w:rsidRPr="00EE15DD" w:rsidRDefault="00F061B1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__________________________________</w:t>
            </w:r>
          </w:p>
        </w:tc>
      </w:tr>
      <w:tr w:rsidR="00EE15DD" w:rsidRPr="00EE15DD" w14:paraId="1AA256E2" w14:textId="77777777" w:rsidTr="00EE15DD">
        <w:trPr>
          <w:trHeight w:val="210"/>
        </w:trPr>
        <w:tc>
          <w:tcPr>
            <w:tcW w:w="2335" w:type="pct"/>
            <w:hideMark/>
          </w:tcPr>
          <w:p w14:paraId="09C02B16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Юр. адрес: 414014, Астраханская обл, Астрахань г, ул.Бехтерева 6, Тел. +7 (8512) 36-92-16</w:t>
            </w:r>
          </w:p>
        </w:tc>
        <w:tc>
          <w:tcPr>
            <w:tcW w:w="262" w:type="pct"/>
            <w:vAlign w:val="center"/>
            <w:hideMark/>
          </w:tcPr>
          <w:p w14:paraId="2C41A836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6DDEE273" w14:textId="6AC9D30C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Юр. адрес: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</w:t>
            </w:r>
            <w:r w:rsidR="00F061B1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Тел.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</w:t>
            </w:r>
          </w:p>
        </w:tc>
      </w:tr>
      <w:tr w:rsidR="00EE15DD" w:rsidRPr="00EE15DD" w14:paraId="472AE63F" w14:textId="77777777" w:rsidTr="00EE15DD">
        <w:trPr>
          <w:trHeight w:val="210"/>
        </w:trPr>
        <w:tc>
          <w:tcPr>
            <w:tcW w:w="2335" w:type="pct"/>
            <w:hideMark/>
          </w:tcPr>
          <w:p w14:paraId="60EBCE60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ИНН / КПП: 3015004130 / 301501001</w:t>
            </w:r>
          </w:p>
        </w:tc>
        <w:tc>
          <w:tcPr>
            <w:tcW w:w="262" w:type="pct"/>
            <w:vAlign w:val="center"/>
            <w:hideMark/>
          </w:tcPr>
          <w:p w14:paraId="51593482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66402DD3" w14:textId="5AFCC130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ИНН / КПП: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/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</w:t>
            </w:r>
          </w:p>
        </w:tc>
      </w:tr>
      <w:tr w:rsidR="00EE15DD" w:rsidRPr="00EE15DD" w14:paraId="5F5C11C6" w14:textId="77777777" w:rsidTr="00EE15DD">
        <w:trPr>
          <w:trHeight w:val="210"/>
        </w:trPr>
        <w:tc>
          <w:tcPr>
            <w:tcW w:w="2335" w:type="pct"/>
            <w:hideMark/>
          </w:tcPr>
          <w:p w14:paraId="31F92528" w14:textId="61330634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Получатель: УФК по </w:t>
            </w:r>
            <w:r w:rsidR="00CE2697" w:rsidRPr="00CE269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Нижегородской</w:t>
            </w:r>
            <w:r w:rsidR="00CE269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области (ФБУ Астраханский ЦСМ, л/с 20256У55830)</w:t>
            </w:r>
          </w:p>
          <w:p w14:paraId="3E13440D" w14:textId="77777777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Банк получателя: ОКЦ № 1 ВВГУ Банка России //УФК по Нижегородской области, г. Нижний Новгород</w:t>
            </w:r>
          </w:p>
          <w:p w14:paraId="04267C5F" w14:textId="77777777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БИК Банка получателя средств (БИК ТОФК): 012202102</w:t>
            </w:r>
          </w:p>
          <w:p w14:paraId="537DED3A" w14:textId="77777777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Номер счета банка получателя (ЕКС): 40102810745370000024</w:t>
            </w:r>
          </w:p>
          <w:p w14:paraId="2102A410" w14:textId="77777777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Номер казначейского счета: 03214643000000013235</w:t>
            </w:r>
          </w:p>
          <w:p w14:paraId="7D5CB30E" w14:textId="77777777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Код дохода (КБК): 00000000000000000130</w:t>
            </w:r>
          </w:p>
          <w:p w14:paraId="53CFDC9F" w14:textId="684E1798" w:rsidR="00EE15DD" w:rsidRPr="00EE15DD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ОКТМО: 12701000 ОГРН:1023000828180</w:t>
            </w:r>
          </w:p>
        </w:tc>
        <w:tc>
          <w:tcPr>
            <w:tcW w:w="262" w:type="pct"/>
            <w:vAlign w:val="center"/>
            <w:hideMark/>
          </w:tcPr>
          <w:p w14:paraId="684FA284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521A8B3A" w14:textId="7AB4DB56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р/с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в банке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БИК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к/с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________________________________</w:t>
            </w:r>
          </w:p>
        </w:tc>
      </w:tr>
      <w:tr w:rsidR="00EE15DD" w:rsidRPr="00EE15DD" w14:paraId="440D7AAA" w14:textId="77777777" w:rsidTr="00EE15DD">
        <w:trPr>
          <w:trHeight w:val="210"/>
        </w:trPr>
        <w:tc>
          <w:tcPr>
            <w:tcW w:w="2335" w:type="pct"/>
            <w:hideMark/>
          </w:tcPr>
          <w:p w14:paraId="6A22D3BC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 Винник Илона Валериевна</w:t>
            </w:r>
          </w:p>
        </w:tc>
        <w:tc>
          <w:tcPr>
            <w:tcW w:w="262" w:type="pct"/>
            <w:vAlign w:val="center"/>
            <w:hideMark/>
          </w:tcPr>
          <w:p w14:paraId="5521C855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0C0F5A72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 ______________________________</w:t>
            </w:r>
          </w:p>
        </w:tc>
      </w:tr>
      <w:tr w:rsidR="00EE15DD" w:rsidRPr="00EE15DD" w14:paraId="3664D8BB" w14:textId="77777777" w:rsidTr="00EE15DD">
        <w:trPr>
          <w:trHeight w:val="210"/>
        </w:trPr>
        <w:tc>
          <w:tcPr>
            <w:tcW w:w="2335" w:type="pct"/>
            <w:hideMark/>
          </w:tcPr>
          <w:p w14:paraId="5427AEE3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М.П.</w:t>
            </w:r>
          </w:p>
        </w:tc>
        <w:tc>
          <w:tcPr>
            <w:tcW w:w="262" w:type="pct"/>
            <w:vAlign w:val="center"/>
            <w:hideMark/>
          </w:tcPr>
          <w:p w14:paraId="116D2038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2279D172" w14:textId="07C3836E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М.П.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подпись                 расшифровка</w:t>
            </w:r>
          </w:p>
        </w:tc>
      </w:tr>
    </w:tbl>
    <w:p w14:paraId="603B6863" w14:textId="77777777" w:rsidR="00F061B1" w:rsidRPr="006178C0" w:rsidRDefault="00F061B1" w:rsidP="00F061B1">
      <w:pPr>
        <w:pStyle w:val="11"/>
        <w:ind w:left="284"/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</w:pP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*- Договоры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свыше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10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0 000 рублей со стороны Исполнителя подпис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ываются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директором Дорджиевым Батыром Анатольевичем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, действующего на основании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Устава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.</w:t>
      </w:r>
    </w:p>
    <w:p w14:paraId="349A84E3" w14:textId="51A65F92" w:rsidR="00EE15DD" w:rsidRDefault="00EE15DD" w:rsidP="00EE15DD"/>
    <w:p w14:paraId="76AD55B4" w14:textId="77777777" w:rsidR="00EE15DD" w:rsidRDefault="00EE15DD">
      <w:r>
        <w:br w:type="page"/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797"/>
        <w:gridCol w:w="528"/>
        <w:gridCol w:w="528"/>
        <w:gridCol w:w="525"/>
        <w:gridCol w:w="665"/>
        <w:gridCol w:w="577"/>
        <w:gridCol w:w="577"/>
        <w:gridCol w:w="173"/>
        <w:gridCol w:w="444"/>
        <w:gridCol w:w="571"/>
        <w:gridCol w:w="564"/>
        <w:gridCol w:w="564"/>
        <w:gridCol w:w="564"/>
        <w:gridCol w:w="430"/>
        <w:gridCol w:w="611"/>
        <w:gridCol w:w="98"/>
        <w:gridCol w:w="1501"/>
      </w:tblGrid>
      <w:tr w:rsidR="00F061B1" w:rsidRPr="00EE15DD" w14:paraId="4DA6C7EB" w14:textId="77777777" w:rsidTr="00F061B1">
        <w:trPr>
          <w:trHeight w:val="255"/>
        </w:trPr>
        <w:tc>
          <w:tcPr>
            <w:tcW w:w="0" w:type="auto"/>
            <w:vAlign w:val="center"/>
            <w:hideMark/>
          </w:tcPr>
          <w:p w14:paraId="5755963B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09712FA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63DC17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A336A4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18168F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CA545B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B6F6F5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D0F46D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E1E08C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1430C7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440F83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B7FDD9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364510E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A865B3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0F65C0EC" w14:textId="7295B859" w:rsidR="00EE15DD" w:rsidRPr="00EE15DD" w:rsidRDefault="00EE15DD" w:rsidP="00EE15DD">
            <w:pPr>
              <w:jc w:val="right"/>
              <w:rPr>
                <w:sz w:val="16"/>
                <w:szCs w:val="16"/>
              </w:rPr>
            </w:pPr>
          </w:p>
        </w:tc>
      </w:tr>
      <w:tr w:rsidR="00F061B1" w:rsidRPr="00EE15DD" w14:paraId="0657EDD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2506654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317263D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C6CA88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F89840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99AE39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61A435D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8973E6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D40987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225811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3D63F5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D4A0E8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D1D3EC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5FDD599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5F813BD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91A2C99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2DDBD8" w14:textId="77777777" w:rsidR="00EE15DD" w:rsidRPr="00EE15DD" w:rsidRDefault="00EE15DD" w:rsidP="00EE15DD">
            <w:pPr>
              <w:jc w:val="right"/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Приложение</w:t>
            </w:r>
          </w:p>
        </w:tc>
      </w:tr>
      <w:tr w:rsidR="00EE15DD" w:rsidRPr="00EE15DD" w14:paraId="11364A42" w14:textId="77777777">
        <w:trPr>
          <w:trHeight w:val="345"/>
        </w:trPr>
        <w:tc>
          <w:tcPr>
            <w:tcW w:w="0" w:type="auto"/>
            <w:vAlign w:val="center"/>
            <w:hideMark/>
          </w:tcPr>
          <w:p w14:paraId="764B70F8" w14:textId="77777777" w:rsidR="00EE15DD" w:rsidRPr="00EE15DD" w:rsidRDefault="00EE15DD" w:rsidP="00EE15DD"/>
        </w:tc>
        <w:tc>
          <w:tcPr>
            <w:tcW w:w="0" w:type="auto"/>
            <w:gridSpan w:val="17"/>
            <w:vAlign w:val="center"/>
            <w:hideMark/>
          </w:tcPr>
          <w:p w14:paraId="4739D893" w14:textId="4F5151D6" w:rsidR="00EE15DD" w:rsidRPr="00EE15DD" w:rsidRDefault="00EE15DD" w:rsidP="00EE15DD">
            <w:pPr>
              <w:jc w:val="right"/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 xml:space="preserve">К договору № </w:t>
            </w:r>
            <w:r w:rsidR="00F061B1">
              <w:rPr>
                <w:sz w:val="16"/>
                <w:szCs w:val="16"/>
              </w:rPr>
              <w:t>_________</w:t>
            </w:r>
            <w:r w:rsidRPr="00EE15DD">
              <w:rPr>
                <w:sz w:val="16"/>
                <w:szCs w:val="16"/>
              </w:rPr>
              <w:t xml:space="preserve"> от </w:t>
            </w:r>
            <w:r w:rsidR="00F061B1">
              <w:rPr>
                <w:sz w:val="16"/>
                <w:szCs w:val="16"/>
              </w:rPr>
              <w:t>«__»</w:t>
            </w:r>
            <w:r w:rsidRPr="00EE15DD">
              <w:rPr>
                <w:sz w:val="16"/>
                <w:szCs w:val="16"/>
              </w:rPr>
              <w:t xml:space="preserve"> </w:t>
            </w:r>
            <w:r w:rsidR="00F061B1">
              <w:rPr>
                <w:sz w:val="16"/>
                <w:szCs w:val="16"/>
              </w:rPr>
              <w:t>__________</w:t>
            </w:r>
            <w:r w:rsidRPr="00EE15DD">
              <w:rPr>
                <w:sz w:val="16"/>
                <w:szCs w:val="16"/>
              </w:rPr>
              <w:t xml:space="preserve"> 202</w:t>
            </w:r>
            <w:r w:rsidR="00F061B1">
              <w:rPr>
                <w:sz w:val="16"/>
                <w:szCs w:val="16"/>
              </w:rPr>
              <w:t>__</w:t>
            </w:r>
            <w:r w:rsidRPr="00EE15DD">
              <w:rPr>
                <w:sz w:val="16"/>
                <w:szCs w:val="16"/>
              </w:rPr>
              <w:t> г.</w:t>
            </w:r>
          </w:p>
        </w:tc>
      </w:tr>
      <w:tr w:rsidR="00F061B1" w:rsidRPr="00EE15DD" w14:paraId="4FD3C28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ACB8B0F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1DA2AA6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470C15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4B5BA6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ABC400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2F050B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854402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2F398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5BE734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658CA4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754BFB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94B929E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4487A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714B36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032ACC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1A9FD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F72BD4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EE15DD" w:rsidRPr="00EE15DD" w14:paraId="5CC3FDDE" w14:textId="77777777">
        <w:trPr>
          <w:trHeight w:val="345"/>
        </w:trPr>
        <w:tc>
          <w:tcPr>
            <w:tcW w:w="0" w:type="auto"/>
            <w:vAlign w:val="center"/>
            <w:hideMark/>
          </w:tcPr>
          <w:p w14:paraId="09DA934E" w14:textId="77777777" w:rsidR="00EE15DD" w:rsidRPr="00EE15DD" w:rsidRDefault="00EE15DD" w:rsidP="00EE15DD"/>
        </w:tc>
        <w:tc>
          <w:tcPr>
            <w:tcW w:w="0" w:type="auto"/>
            <w:gridSpan w:val="17"/>
            <w:vAlign w:val="center"/>
            <w:hideMark/>
          </w:tcPr>
          <w:p w14:paraId="2151DE25" w14:textId="7DBD59B4" w:rsidR="00EE15DD" w:rsidRPr="00EE15DD" w:rsidRDefault="00EE15DD" w:rsidP="00EE15DD">
            <w:pPr>
              <w:jc w:val="center"/>
              <w:rPr>
                <w:sz w:val="16"/>
                <w:szCs w:val="16"/>
              </w:rPr>
            </w:pPr>
          </w:p>
        </w:tc>
      </w:tr>
      <w:tr w:rsidR="00EE15DD" w:rsidRPr="00EE15DD" w14:paraId="2CCD9FB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5EF11FA" w14:textId="77777777" w:rsidR="00EE15DD" w:rsidRPr="00EE15DD" w:rsidRDefault="00EE15DD" w:rsidP="00EE15DD"/>
        </w:tc>
        <w:tc>
          <w:tcPr>
            <w:tcW w:w="0" w:type="auto"/>
            <w:gridSpan w:val="17"/>
            <w:vAlign w:val="center"/>
            <w:hideMark/>
          </w:tcPr>
          <w:p w14:paraId="1F9185FB" w14:textId="77777777" w:rsidR="00EE15DD" w:rsidRPr="00EE15DD" w:rsidRDefault="00EE15DD" w:rsidP="00EE15DD">
            <w:pPr>
              <w:jc w:val="center"/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Спецификация</w:t>
            </w:r>
          </w:p>
        </w:tc>
      </w:tr>
      <w:tr w:rsidR="00F061B1" w:rsidRPr="00EE15DD" w14:paraId="3D8EF9F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774E56D" w14:textId="77777777" w:rsidR="00EE15DD" w:rsidRPr="00EE15DD" w:rsidRDefault="00EE15DD" w:rsidP="00EE15DD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A927E69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846A1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A6914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Кол-во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DEEE5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Цена за ед., руб.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29DBC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Наценка / Льгота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A0745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Стоимость без НДС, руб.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5B0F7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НДС 22%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D7D5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Стоимость c НДС, руб.</w:t>
            </w:r>
          </w:p>
        </w:tc>
      </w:tr>
      <w:tr w:rsidR="00F061B1" w:rsidRPr="00EE15DD" w14:paraId="040720D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196987" w14:textId="77777777" w:rsidR="00EE15DD" w:rsidRPr="00EE15DD" w:rsidRDefault="00EE15DD" w:rsidP="00EE15D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6F23B3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227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4B5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90A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EA2D9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A378B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1D219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Сумма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D3A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E3C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3927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F061B1" w:rsidRPr="00EE15DD" w14:paraId="02E94163" w14:textId="77777777" w:rsidTr="00F061B1">
        <w:trPr>
          <w:trHeight w:val="495"/>
        </w:trPr>
        <w:tc>
          <w:tcPr>
            <w:tcW w:w="0" w:type="auto"/>
            <w:vAlign w:val="center"/>
            <w:hideMark/>
          </w:tcPr>
          <w:p w14:paraId="2083E619" w14:textId="77777777" w:rsidR="00EE15DD" w:rsidRPr="00EE15DD" w:rsidRDefault="00EE15DD" w:rsidP="00EE15D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F1412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1DFEC" w14:textId="04306942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8602F" w14:textId="6E9FD161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EEA27" w14:textId="498AD87B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49B66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E77E43" w14:textId="1E449EBF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E398F2" w14:textId="1D609BC5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F5620" w14:textId="685EF16C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7FE24" w14:textId="50304F4C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D6FDC" w14:textId="64273BDC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EE15DD" w:rsidRPr="00EE15DD" w14:paraId="5C1BE96E" w14:textId="77777777" w:rsidTr="00F061B1">
        <w:trPr>
          <w:trHeight w:val="345"/>
        </w:trPr>
        <w:tc>
          <w:tcPr>
            <w:tcW w:w="0" w:type="auto"/>
            <w:vAlign w:val="center"/>
            <w:hideMark/>
          </w:tcPr>
          <w:p w14:paraId="4FC55FCA" w14:textId="77777777" w:rsidR="00EE15DD" w:rsidRPr="00EE15DD" w:rsidRDefault="00EE15DD" w:rsidP="00EE15DD"/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A5D1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E302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ADB6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EF87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0FF2" w14:textId="1973C7DA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68B5B" w14:textId="09C6A52E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D171A" w14:textId="24BB84EB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F061B1" w:rsidRPr="00EE15DD" w14:paraId="513248D6" w14:textId="77777777">
        <w:trPr>
          <w:trHeight w:val="150"/>
        </w:trPr>
        <w:tc>
          <w:tcPr>
            <w:tcW w:w="0" w:type="auto"/>
            <w:vAlign w:val="center"/>
            <w:hideMark/>
          </w:tcPr>
          <w:p w14:paraId="35D70883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156E647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71182D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5D49EB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8D97F9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B0084A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DEE728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FACA02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C88BC5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4AEADE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C531FC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BF72ED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4CC0F2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6EDF8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F812D8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BB9F4D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DDB4D5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F061B1" w:rsidRPr="00EE15DD" w14:paraId="7A8D5C61" w14:textId="77777777">
        <w:trPr>
          <w:trHeight w:val="345"/>
        </w:trPr>
        <w:tc>
          <w:tcPr>
            <w:tcW w:w="0" w:type="auto"/>
            <w:vAlign w:val="center"/>
            <w:hideMark/>
          </w:tcPr>
          <w:p w14:paraId="112111DC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3CB6EFC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1196A60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14:paraId="5712D0D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7E2E4D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6727F1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182BE3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FC93A6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5D227C8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ЗАКАЗЧИК</w:t>
            </w:r>
          </w:p>
        </w:tc>
        <w:tc>
          <w:tcPr>
            <w:tcW w:w="0" w:type="auto"/>
            <w:vAlign w:val="center"/>
            <w:hideMark/>
          </w:tcPr>
          <w:p w14:paraId="2A4CFD7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6A5C2CE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02F589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366671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EE15DD" w:rsidRPr="00EE15DD" w14:paraId="403E972D" w14:textId="77777777">
        <w:trPr>
          <w:trHeight w:val="735"/>
        </w:trPr>
        <w:tc>
          <w:tcPr>
            <w:tcW w:w="0" w:type="auto"/>
            <w:vAlign w:val="center"/>
            <w:hideMark/>
          </w:tcPr>
          <w:p w14:paraId="1C1DF5F8" w14:textId="77777777" w:rsidR="00EE15DD" w:rsidRPr="00EE15DD" w:rsidRDefault="00EE15DD" w:rsidP="00EE15DD"/>
        </w:tc>
        <w:tc>
          <w:tcPr>
            <w:tcW w:w="0" w:type="auto"/>
            <w:gridSpan w:val="3"/>
            <w:vAlign w:val="center"/>
            <w:hideMark/>
          </w:tcPr>
          <w:p w14:paraId="4471E0F8" w14:textId="65281F61" w:rsidR="00EE15DD" w:rsidRPr="00EE15DD" w:rsidRDefault="00EE15DD" w:rsidP="00EE15DD">
            <w:pPr>
              <w:rPr>
                <w:sz w:val="16"/>
                <w:szCs w:val="16"/>
                <w:u w:val="single"/>
              </w:rPr>
            </w:pPr>
            <w:r w:rsidRPr="00EE15DD">
              <w:rPr>
                <w:sz w:val="16"/>
                <w:szCs w:val="16"/>
                <w:u w:val="single"/>
              </w:rPr>
              <w:t xml:space="preserve">Винник Илона Валериевна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D05492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/_____________/</w:t>
            </w:r>
          </w:p>
        </w:tc>
        <w:tc>
          <w:tcPr>
            <w:tcW w:w="0" w:type="auto"/>
            <w:vAlign w:val="center"/>
            <w:hideMark/>
          </w:tcPr>
          <w:p w14:paraId="5649540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628AAF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132ADB3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/_____________/</w:t>
            </w:r>
          </w:p>
        </w:tc>
      </w:tr>
      <w:tr w:rsidR="00F061B1" w:rsidRPr="00EE15DD" w14:paraId="6ACF76A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C3A6999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27F1DAA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5E7B8F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(ФИО)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B6E196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14:paraId="7DF8F9A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8E646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18AF3451" w14:textId="74253B20" w:rsidR="00EE15DD" w:rsidRPr="00EE15DD" w:rsidRDefault="00F061B1" w:rsidP="00EE15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(ФИО)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76B9EE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14:paraId="29C7A34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</w:tbl>
    <w:p w14:paraId="778558A3" w14:textId="77777777" w:rsidR="00396A3E" w:rsidRPr="00EE15DD" w:rsidRDefault="00396A3E" w:rsidP="00EE15DD"/>
    <w:sectPr w:rsidR="00396A3E" w:rsidRPr="00EE15DD" w:rsidSect="00EE15D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C1"/>
    <w:rsid w:val="002D2168"/>
    <w:rsid w:val="00396A3E"/>
    <w:rsid w:val="00511082"/>
    <w:rsid w:val="007530A7"/>
    <w:rsid w:val="007A16D7"/>
    <w:rsid w:val="00CE2697"/>
    <w:rsid w:val="00D34392"/>
    <w:rsid w:val="00E84AC1"/>
    <w:rsid w:val="00ED206C"/>
    <w:rsid w:val="00EE15DD"/>
    <w:rsid w:val="00F0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EBE7"/>
  <w15:chartTrackingRefBased/>
  <w15:docId w15:val="{6890CF3C-3C14-4F8B-BF5B-44D7CAB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A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A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A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A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A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A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A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A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A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A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4AC1"/>
    <w:rPr>
      <w:b/>
      <w:bCs/>
      <w:smallCaps/>
      <w:color w:val="2F5496" w:themeColor="accent1" w:themeShade="BF"/>
      <w:spacing w:val="5"/>
    </w:rPr>
  </w:style>
  <w:style w:type="paragraph" w:customStyle="1" w:styleId="11">
    <w:name w:val="Текст1"/>
    <w:basedOn w:val="a"/>
    <w:rsid w:val="00F061B1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3630</Words>
  <Characters>20696</Characters>
  <Application>Microsoft Office Word</Application>
  <DocSecurity>0</DocSecurity>
  <Lines>172</Lines>
  <Paragraphs>48</Paragraphs>
  <ScaleCrop>false</ScaleCrop>
  <Company/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Невенгловский</cp:lastModifiedBy>
  <cp:revision>5</cp:revision>
  <dcterms:created xsi:type="dcterms:W3CDTF">2026-04-13T11:06:00Z</dcterms:created>
  <dcterms:modified xsi:type="dcterms:W3CDTF">2026-05-18T11:12:00Z</dcterms:modified>
</cp:coreProperties>
</file>